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49E3A" w14:textId="77777777" w:rsidR="00C20A99" w:rsidRDefault="00A41F40" w:rsidP="00E30F10">
      <w:pPr>
        <w:pStyle w:val="Title"/>
        <w:jc w:val="center"/>
      </w:pPr>
      <w:r>
        <w:t>Mineral Density Lab</w:t>
      </w:r>
    </w:p>
    <w:p w14:paraId="2BEFCC97" w14:textId="3649CC54" w:rsidR="00A41F40" w:rsidRDefault="00A41F40" w:rsidP="00A41F40">
      <w:pPr>
        <w:rPr>
          <w:sz w:val="28"/>
          <w:szCs w:val="28"/>
        </w:rPr>
      </w:pPr>
      <w:r>
        <w:rPr>
          <w:sz w:val="28"/>
          <w:szCs w:val="28"/>
        </w:rPr>
        <w:t xml:space="preserve">Every mineral on Earth has a different density.  The density of the minerals help determine </w:t>
      </w:r>
      <w:r w:rsidR="0004647D">
        <w:rPr>
          <w:sz w:val="28"/>
          <w:szCs w:val="28"/>
        </w:rPr>
        <w:t xml:space="preserve">the composition of </w:t>
      </w:r>
      <w:r>
        <w:rPr>
          <w:sz w:val="28"/>
          <w:szCs w:val="28"/>
        </w:rPr>
        <w:t xml:space="preserve">each </w:t>
      </w:r>
      <w:r w:rsidR="0004647D">
        <w:rPr>
          <w:sz w:val="28"/>
          <w:szCs w:val="28"/>
        </w:rPr>
        <w:t xml:space="preserve">of Earth’s </w:t>
      </w:r>
      <w:r>
        <w:rPr>
          <w:sz w:val="28"/>
          <w:szCs w:val="28"/>
        </w:rPr>
        <w:t>layer</w:t>
      </w:r>
      <w:r w:rsidR="0004647D">
        <w:rPr>
          <w:sz w:val="28"/>
          <w:szCs w:val="28"/>
        </w:rPr>
        <w:t>s</w:t>
      </w:r>
      <w:r>
        <w:rPr>
          <w:sz w:val="28"/>
          <w:szCs w:val="28"/>
        </w:rPr>
        <w:t xml:space="preserve">.  For this lab, find the density of these minerals or rocks </w:t>
      </w:r>
      <w:r w:rsidR="00F25D0F">
        <w:rPr>
          <w:sz w:val="28"/>
          <w:szCs w:val="28"/>
        </w:rPr>
        <w:t>and then determine</w:t>
      </w:r>
      <w:r w:rsidR="0004647D">
        <w:rPr>
          <w:sz w:val="28"/>
          <w:szCs w:val="28"/>
        </w:rPr>
        <w:t>, from their density</w:t>
      </w:r>
      <w:r w:rsidR="00F25D0F">
        <w:rPr>
          <w:sz w:val="28"/>
          <w:szCs w:val="28"/>
        </w:rPr>
        <w:t xml:space="preserve"> in which layer they are most commonly found</w:t>
      </w:r>
      <w:r>
        <w:rPr>
          <w:sz w:val="28"/>
          <w:szCs w:val="28"/>
        </w:rPr>
        <w:t>.</w:t>
      </w:r>
    </w:p>
    <w:p w14:paraId="276206F2" w14:textId="61088820" w:rsidR="0004647D" w:rsidRDefault="0004647D" w:rsidP="0004647D">
      <w:pPr>
        <w:pStyle w:val="Heading1"/>
      </w:pPr>
      <w:r>
        <w:t>Group Roles</w:t>
      </w:r>
    </w:p>
    <w:p w14:paraId="36DE3BDC" w14:textId="77777777" w:rsidR="0004647D" w:rsidRDefault="0004647D" w:rsidP="0004647D">
      <w:pPr>
        <w:rPr>
          <w:sz w:val="28"/>
          <w:szCs w:val="28"/>
        </w:rPr>
      </w:pPr>
      <w:r>
        <w:rPr>
          <w:sz w:val="28"/>
          <w:szCs w:val="28"/>
        </w:rPr>
        <w:t>Recorder:</w:t>
      </w:r>
    </w:p>
    <w:p w14:paraId="06AB43E9" w14:textId="77777777" w:rsidR="0004647D" w:rsidRDefault="0004647D" w:rsidP="0004647D">
      <w:pPr>
        <w:rPr>
          <w:sz w:val="28"/>
          <w:szCs w:val="28"/>
        </w:rPr>
      </w:pPr>
      <w:r>
        <w:rPr>
          <w:sz w:val="28"/>
          <w:szCs w:val="28"/>
        </w:rPr>
        <w:t>Mass:</w:t>
      </w:r>
    </w:p>
    <w:p w14:paraId="73590514" w14:textId="77777777" w:rsidR="0004647D" w:rsidRDefault="0004647D" w:rsidP="0004647D">
      <w:pPr>
        <w:rPr>
          <w:sz w:val="28"/>
          <w:szCs w:val="28"/>
        </w:rPr>
      </w:pPr>
      <w:r>
        <w:rPr>
          <w:sz w:val="28"/>
          <w:szCs w:val="28"/>
        </w:rPr>
        <w:t>Volume:</w:t>
      </w:r>
    </w:p>
    <w:p w14:paraId="3924BC63" w14:textId="77777777" w:rsidR="0004647D" w:rsidRDefault="0004647D" w:rsidP="0004647D">
      <w:pPr>
        <w:rPr>
          <w:sz w:val="28"/>
          <w:szCs w:val="28"/>
        </w:rPr>
      </w:pPr>
      <w:r>
        <w:rPr>
          <w:sz w:val="28"/>
          <w:szCs w:val="28"/>
        </w:rPr>
        <w:t>Calculator:</w:t>
      </w:r>
    </w:p>
    <w:p w14:paraId="5D1C7E91" w14:textId="77777777" w:rsidR="0004647D" w:rsidRDefault="0004647D" w:rsidP="0004647D">
      <w:pPr>
        <w:pStyle w:val="Heading1"/>
      </w:pPr>
      <w:r>
        <w:t>Part A</w:t>
      </w:r>
    </w:p>
    <w:p w14:paraId="05E5A812" w14:textId="29305D97" w:rsidR="0004647D" w:rsidRDefault="0004647D" w:rsidP="00A41F40">
      <w:pPr>
        <w:rPr>
          <w:sz w:val="28"/>
          <w:szCs w:val="28"/>
        </w:rPr>
      </w:pPr>
      <w:r>
        <w:rPr>
          <w:sz w:val="28"/>
          <w:szCs w:val="28"/>
        </w:rPr>
        <w:t>Calculate the density of each sample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45"/>
        <w:gridCol w:w="1057"/>
        <w:gridCol w:w="1430"/>
        <w:gridCol w:w="1430"/>
      </w:tblGrid>
      <w:tr w:rsidR="0004647D" w14:paraId="333589C5" w14:textId="77777777" w:rsidTr="00E44372">
        <w:trPr>
          <w:trHeight w:val="677"/>
        </w:trPr>
        <w:tc>
          <w:tcPr>
            <w:tcW w:w="2245" w:type="dxa"/>
            <w:shd w:val="clear" w:color="auto" w:fill="A8D08D" w:themeFill="accent6" w:themeFillTint="99"/>
            <w:vAlign w:val="center"/>
          </w:tcPr>
          <w:p w14:paraId="63248908" w14:textId="77777777" w:rsidR="0004647D" w:rsidRDefault="0004647D" w:rsidP="00E44372">
            <w:pPr>
              <w:jc w:val="center"/>
            </w:pPr>
            <w:r>
              <w:t>Substance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0BA9DC8A" w14:textId="77777777" w:rsidR="0004647D" w:rsidRDefault="0004647D" w:rsidP="00E44372">
            <w:pPr>
              <w:jc w:val="center"/>
            </w:pPr>
            <w:r>
              <w:t>Mass (g)</w:t>
            </w:r>
          </w:p>
        </w:tc>
        <w:tc>
          <w:tcPr>
            <w:tcW w:w="1430" w:type="dxa"/>
            <w:shd w:val="clear" w:color="auto" w:fill="A8D08D" w:themeFill="accent6" w:themeFillTint="99"/>
            <w:vAlign w:val="center"/>
          </w:tcPr>
          <w:p w14:paraId="0E7E4B70" w14:textId="77777777" w:rsidR="0004647D" w:rsidRDefault="0004647D" w:rsidP="00E44372">
            <w:pPr>
              <w:jc w:val="center"/>
            </w:pPr>
            <w:r>
              <w:t>Volume (mL)</w:t>
            </w:r>
          </w:p>
        </w:tc>
        <w:tc>
          <w:tcPr>
            <w:tcW w:w="1430" w:type="dxa"/>
            <w:shd w:val="clear" w:color="auto" w:fill="A8D08D" w:themeFill="accent6" w:themeFillTint="99"/>
            <w:vAlign w:val="center"/>
          </w:tcPr>
          <w:p w14:paraId="1E20CF19" w14:textId="77777777" w:rsidR="0004647D" w:rsidRDefault="0004647D" w:rsidP="00E44372">
            <w:pPr>
              <w:jc w:val="center"/>
            </w:pPr>
            <w:r>
              <w:t>Density</w:t>
            </w:r>
          </w:p>
          <w:p w14:paraId="6BB5A987" w14:textId="77777777" w:rsidR="0004647D" w:rsidRDefault="0004647D" w:rsidP="00E44372">
            <w:pPr>
              <w:jc w:val="center"/>
            </w:pPr>
            <w:r>
              <w:t>D=m/V</w:t>
            </w:r>
          </w:p>
        </w:tc>
      </w:tr>
      <w:tr w:rsidR="0004647D" w14:paraId="404C02C4" w14:textId="77777777" w:rsidTr="00E44372">
        <w:trPr>
          <w:trHeight w:val="638"/>
        </w:trPr>
        <w:tc>
          <w:tcPr>
            <w:tcW w:w="2245" w:type="dxa"/>
            <w:vAlign w:val="center"/>
          </w:tcPr>
          <w:p w14:paraId="27F3096F" w14:textId="77777777" w:rsidR="0004647D" w:rsidRDefault="0004647D" w:rsidP="00E44372">
            <w:pPr>
              <w:jc w:val="center"/>
            </w:pPr>
            <w:r>
              <w:t>Iron</w:t>
            </w:r>
          </w:p>
        </w:tc>
        <w:tc>
          <w:tcPr>
            <w:tcW w:w="1057" w:type="dxa"/>
            <w:vAlign w:val="center"/>
          </w:tcPr>
          <w:p w14:paraId="31BDAA03" w14:textId="0DDB2223" w:rsidR="0004647D" w:rsidRDefault="0004647D" w:rsidP="00E44372">
            <w:pPr>
              <w:jc w:val="center"/>
            </w:pPr>
          </w:p>
        </w:tc>
        <w:tc>
          <w:tcPr>
            <w:tcW w:w="1430" w:type="dxa"/>
            <w:vAlign w:val="center"/>
          </w:tcPr>
          <w:p w14:paraId="543001E4" w14:textId="462829DF" w:rsidR="0004647D" w:rsidRDefault="0004647D" w:rsidP="00E44372">
            <w:pPr>
              <w:jc w:val="center"/>
            </w:pPr>
          </w:p>
        </w:tc>
        <w:tc>
          <w:tcPr>
            <w:tcW w:w="1430" w:type="dxa"/>
            <w:vAlign w:val="center"/>
          </w:tcPr>
          <w:p w14:paraId="50C568A3" w14:textId="77777777" w:rsidR="0004647D" w:rsidRDefault="0004647D" w:rsidP="00E44372">
            <w:pPr>
              <w:jc w:val="center"/>
            </w:pPr>
          </w:p>
        </w:tc>
      </w:tr>
      <w:tr w:rsidR="0004647D" w14:paraId="26D55063" w14:textId="77777777" w:rsidTr="00E44372">
        <w:trPr>
          <w:trHeight w:val="677"/>
        </w:trPr>
        <w:tc>
          <w:tcPr>
            <w:tcW w:w="2245" w:type="dxa"/>
            <w:vAlign w:val="center"/>
          </w:tcPr>
          <w:p w14:paraId="3F12F2F8" w14:textId="53C3875D" w:rsidR="0004647D" w:rsidRDefault="00E44372" w:rsidP="00E44372">
            <w:pPr>
              <w:jc w:val="center"/>
            </w:pPr>
            <w:r>
              <w:t>Nickel</w:t>
            </w:r>
          </w:p>
        </w:tc>
        <w:tc>
          <w:tcPr>
            <w:tcW w:w="1057" w:type="dxa"/>
            <w:vAlign w:val="center"/>
          </w:tcPr>
          <w:p w14:paraId="54FFDECC" w14:textId="221FC04D" w:rsidR="0004647D" w:rsidRDefault="0004647D" w:rsidP="00E44372">
            <w:pPr>
              <w:jc w:val="center"/>
            </w:pPr>
          </w:p>
        </w:tc>
        <w:tc>
          <w:tcPr>
            <w:tcW w:w="1430" w:type="dxa"/>
            <w:vAlign w:val="center"/>
          </w:tcPr>
          <w:p w14:paraId="7713159E" w14:textId="2AB94F30" w:rsidR="0004647D" w:rsidRDefault="0004647D" w:rsidP="00E44372">
            <w:pPr>
              <w:jc w:val="center"/>
            </w:pPr>
          </w:p>
        </w:tc>
        <w:tc>
          <w:tcPr>
            <w:tcW w:w="1430" w:type="dxa"/>
            <w:vAlign w:val="center"/>
          </w:tcPr>
          <w:p w14:paraId="3231429D" w14:textId="77777777" w:rsidR="0004647D" w:rsidRDefault="0004647D" w:rsidP="00E44372">
            <w:pPr>
              <w:jc w:val="center"/>
            </w:pPr>
          </w:p>
        </w:tc>
      </w:tr>
      <w:tr w:rsidR="00E44372" w14:paraId="0BF0FF7B" w14:textId="77777777" w:rsidTr="00E44372">
        <w:trPr>
          <w:trHeight w:val="638"/>
        </w:trPr>
        <w:tc>
          <w:tcPr>
            <w:tcW w:w="2245" w:type="dxa"/>
            <w:vAlign w:val="center"/>
          </w:tcPr>
          <w:p w14:paraId="6079A727" w14:textId="3FCA5191" w:rsidR="00E44372" w:rsidRDefault="00E44372" w:rsidP="00E44372">
            <w:pPr>
              <w:jc w:val="center"/>
            </w:pPr>
            <w:r>
              <w:t>Basalt</w:t>
            </w:r>
          </w:p>
        </w:tc>
        <w:tc>
          <w:tcPr>
            <w:tcW w:w="1057" w:type="dxa"/>
            <w:vAlign w:val="center"/>
          </w:tcPr>
          <w:p w14:paraId="360E5E0F" w14:textId="0BA188AC" w:rsidR="00E44372" w:rsidRDefault="00E44372" w:rsidP="00E44372">
            <w:pPr>
              <w:jc w:val="center"/>
            </w:pPr>
          </w:p>
        </w:tc>
        <w:tc>
          <w:tcPr>
            <w:tcW w:w="1430" w:type="dxa"/>
            <w:vAlign w:val="center"/>
          </w:tcPr>
          <w:p w14:paraId="603B2596" w14:textId="372117F9" w:rsidR="00E44372" w:rsidRDefault="00E44372" w:rsidP="00E44372">
            <w:pPr>
              <w:jc w:val="center"/>
            </w:pPr>
          </w:p>
        </w:tc>
        <w:tc>
          <w:tcPr>
            <w:tcW w:w="1430" w:type="dxa"/>
            <w:vAlign w:val="center"/>
          </w:tcPr>
          <w:p w14:paraId="581DD7EA" w14:textId="77777777" w:rsidR="00E44372" w:rsidRDefault="00E44372" w:rsidP="00E44372">
            <w:pPr>
              <w:jc w:val="center"/>
            </w:pPr>
          </w:p>
        </w:tc>
      </w:tr>
      <w:tr w:rsidR="00E44372" w14:paraId="745383D9" w14:textId="77777777" w:rsidTr="00E44372">
        <w:trPr>
          <w:trHeight w:val="677"/>
        </w:trPr>
        <w:tc>
          <w:tcPr>
            <w:tcW w:w="2245" w:type="dxa"/>
            <w:vAlign w:val="center"/>
          </w:tcPr>
          <w:p w14:paraId="3785D27F" w14:textId="4FA806E9" w:rsidR="00E44372" w:rsidRDefault="00E44372" w:rsidP="00E44372">
            <w:pPr>
              <w:jc w:val="center"/>
            </w:pPr>
            <w:r>
              <w:t>Olivine</w:t>
            </w:r>
          </w:p>
        </w:tc>
        <w:tc>
          <w:tcPr>
            <w:tcW w:w="1057" w:type="dxa"/>
            <w:vAlign w:val="center"/>
          </w:tcPr>
          <w:p w14:paraId="23E9308C" w14:textId="0923EEA1" w:rsidR="00E44372" w:rsidRDefault="00E44372" w:rsidP="00E44372">
            <w:pPr>
              <w:jc w:val="center"/>
            </w:pPr>
          </w:p>
        </w:tc>
        <w:tc>
          <w:tcPr>
            <w:tcW w:w="1430" w:type="dxa"/>
            <w:vAlign w:val="center"/>
          </w:tcPr>
          <w:p w14:paraId="43F83F9A" w14:textId="4F04E076" w:rsidR="00E44372" w:rsidRDefault="00E44372" w:rsidP="00E44372">
            <w:pPr>
              <w:jc w:val="center"/>
            </w:pPr>
          </w:p>
        </w:tc>
        <w:tc>
          <w:tcPr>
            <w:tcW w:w="1430" w:type="dxa"/>
            <w:vAlign w:val="center"/>
          </w:tcPr>
          <w:p w14:paraId="25ACE17F" w14:textId="77777777" w:rsidR="00E44372" w:rsidRDefault="00E44372" w:rsidP="00E44372">
            <w:pPr>
              <w:jc w:val="center"/>
            </w:pPr>
          </w:p>
        </w:tc>
      </w:tr>
      <w:tr w:rsidR="00E44372" w14:paraId="3B3BAFB7" w14:textId="77777777" w:rsidTr="00E44372">
        <w:trPr>
          <w:trHeight w:val="638"/>
        </w:trPr>
        <w:tc>
          <w:tcPr>
            <w:tcW w:w="2245" w:type="dxa"/>
            <w:vAlign w:val="center"/>
          </w:tcPr>
          <w:p w14:paraId="335E2183" w14:textId="2325F9A5" w:rsidR="00E44372" w:rsidRDefault="00E44372" w:rsidP="00E44372">
            <w:pPr>
              <w:jc w:val="center"/>
            </w:pPr>
            <w:r>
              <w:t>Granite</w:t>
            </w:r>
          </w:p>
        </w:tc>
        <w:tc>
          <w:tcPr>
            <w:tcW w:w="1057" w:type="dxa"/>
            <w:vAlign w:val="center"/>
          </w:tcPr>
          <w:p w14:paraId="3D387AE5" w14:textId="77777777" w:rsidR="00E44372" w:rsidRDefault="00E44372" w:rsidP="00E44372">
            <w:pPr>
              <w:jc w:val="center"/>
            </w:pPr>
          </w:p>
        </w:tc>
        <w:tc>
          <w:tcPr>
            <w:tcW w:w="1430" w:type="dxa"/>
            <w:vAlign w:val="center"/>
          </w:tcPr>
          <w:p w14:paraId="3ACF6564" w14:textId="77777777" w:rsidR="00E44372" w:rsidRDefault="00E44372" w:rsidP="00E44372">
            <w:pPr>
              <w:jc w:val="center"/>
            </w:pPr>
          </w:p>
        </w:tc>
        <w:tc>
          <w:tcPr>
            <w:tcW w:w="1430" w:type="dxa"/>
            <w:vAlign w:val="center"/>
          </w:tcPr>
          <w:p w14:paraId="41718658" w14:textId="77777777" w:rsidR="00E44372" w:rsidRDefault="00E44372" w:rsidP="00E44372">
            <w:pPr>
              <w:jc w:val="center"/>
            </w:pPr>
          </w:p>
        </w:tc>
      </w:tr>
      <w:tr w:rsidR="00E44372" w14:paraId="47C8493C" w14:textId="77777777" w:rsidTr="00E44372">
        <w:trPr>
          <w:trHeight w:val="638"/>
        </w:trPr>
        <w:tc>
          <w:tcPr>
            <w:tcW w:w="2245" w:type="dxa"/>
            <w:vAlign w:val="center"/>
          </w:tcPr>
          <w:p w14:paraId="540F3FF4" w14:textId="40640AA3" w:rsidR="00E44372" w:rsidRDefault="00E44372" w:rsidP="00E44372">
            <w:pPr>
              <w:jc w:val="center"/>
            </w:pPr>
            <w:r>
              <w:t>Silica (Honors)</w:t>
            </w:r>
          </w:p>
        </w:tc>
        <w:tc>
          <w:tcPr>
            <w:tcW w:w="1057" w:type="dxa"/>
            <w:vAlign w:val="center"/>
          </w:tcPr>
          <w:p w14:paraId="68154E4D" w14:textId="77777777" w:rsidR="00E44372" w:rsidRDefault="00E44372" w:rsidP="00E44372">
            <w:pPr>
              <w:jc w:val="center"/>
            </w:pPr>
          </w:p>
        </w:tc>
        <w:tc>
          <w:tcPr>
            <w:tcW w:w="1430" w:type="dxa"/>
            <w:vAlign w:val="center"/>
          </w:tcPr>
          <w:p w14:paraId="1469D7F0" w14:textId="77777777" w:rsidR="00E44372" w:rsidRDefault="00E44372" w:rsidP="00E44372">
            <w:pPr>
              <w:jc w:val="center"/>
            </w:pPr>
          </w:p>
        </w:tc>
        <w:tc>
          <w:tcPr>
            <w:tcW w:w="1430" w:type="dxa"/>
            <w:vAlign w:val="center"/>
          </w:tcPr>
          <w:p w14:paraId="3B8DBE3F" w14:textId="77777777" w:rsidR="00E44372" w:rsidRDefault="00E44372" w:rsidP="00E44372">
            <w:pPr>
              <w:jc w:val="center"/>
            </w:pPr>
          </w:p>
        </w:tc>
      </w:tr>
    </w:tbl>
    <w:p w14:paraId="45FB0818" w14:textId="7554C6B5" w:rsidR="0004647D" w:rsidRDefault="00E44372" w:rsidP="00A41F40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16C05B74" w14:textId="77777777" w:rsidR="0004647D" w:rsidRDefault="000464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191281" w14:textId="6C8134F3" w:rsidR="00A41F40" w:rsidRDefault="0004647D" w:rsidP="0004647D">
      <w:pPr>
        <w:pStyle w:val="Heading1"/>
      </w:pPr>
      <w:r>
        <w:lastRenderedPageBreak/>
        <w:t>Part B</w:t>
      </w:r>
    </w:p>
    <w:p w14:paraId="5E0CF7BA" w14:textId="3997661D" w:rsidR="0094094F" w:rsidRPr="0094094F" w:rsidRDefault="0094094F" w:rsidP="0094094F">
      <w:pPr>
        <w:rPr>
          <w:sz w:val="28"/>
          <w:szCs w:val="28"/>
        </w:rPr>
      </w:pPr>
      <w:r w:rsidRPr="0094094F">
        <w:rPr>
          <w:sz w:val="28"/>
          <w:szCs w:val="28"/>
        </w:rPr>
        <w:t xml:space="preserve">Based on the data you calculated in Part </w:t>
      </w:r>
      <w:proofErr w:type="gramStart"/>
      <w:r w:rsidRPr="0094094F">
        <w:rPr>
          <w:sz w:val="28"/>
          <w:szCs w:val="28"/>
        </w:rPr>
        <w:t>A</w:t>
      </w:r>
      <w:proofErr w:type="gramEnd"/>
      <w:r w:rsidRPr="0094094F">
        <w:rPr>
          <w:sz w:val="28"/>
          <w:szCs w:val="28"/>
        </w:rPr>
        <w:t>, place the samples into the table below based on their density, from least dense (floats) to most dense (sinks).</w:t>
      </w:r>
    </w:p>
    <w:tbl>
      <w:tblPr>
        <w:tblStyle w:val="TableGrid"/>
        <w:tblpPr w:leftFromText="180" w:rightFromText="180" w:vertAnchor="text" w:tblpY="436"/>
        <w:tblW w:w="0" w:type="auto"/>
        <w:tblLook w:val="04A0" w:firstRow="1" w:lastRow="0" w:firstColumn="1" w:lastColumn="0" w:noHBand="0" w:noVBand="1"/>
      </w:tblPr>
      <w:tblGrid>
        <w:gridCol w:w="4405"/>
        <w:gridCol w:w="1828"/>
        <w:gridCol w:w="3117"/>
      </w:tblGrid>
      <w:tr w:rsidR="0004647D" w14:paraId="18B2D3BD" w14:textId="77777777" w:rsidTr="0004647D">
        <w:tc>
          <w:tcPr>
            <w:tcW w:w="4405" w:type="dxa"/>
            <w:shd w:val="clear" w:color="auto" w:fill="A8D08D" w:themeFill="accent6" w:themeFillTint="99"/>
          </w:tcPr>
          <w:p w14:paraId="44E3683B" w14:textId="77777777" w:rsidR="0004647D" w:rsidRPr="0094094F" w:rsidRDefault="0004647D" w:rsidP="0004647D">
            <w:pPr>
              <w:jc w:val="center"/>
              <w:rPr>
                <w:sz w:val="24"/>
              </w:rPr>
            </w:pPr>
            <w:r w:rsidRPr="0094094F">
              <w:rPr>
                <w:sz w:val="24"/>
              </w:rPr>
              <w:t xml:space="preserve">Layer </w:t>
            </w:r>
          </w:p>
          <w:p w14:paraId="632288B5" w14:textId="77777777" w:rsidR="0004647D" w:rsidRPr="0094094F" w:rsidRDefault="0004647D" w:rsidP="0004647D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shd w:val="clear" w:color="auto" w:fill="A8D08D" w:themeFill="accent6" w:themeFillTint="99"/>
          </w:tcPr>
          <w:p w14:paraId="3EE36976" w14:textId="77777777" w:rsidR="0004647D" w:rsidRPr="0094094F" w:rsidRDefault="0004647D" w:rsidP="0004647D">
            <w:pPr>
              <w:jc w:val="center"/>
              <w:rPr>
                <w:sz w:val="24"/>
              </w:rPr>
            </w:pPr>
            <w:r w:rsidRPr="0094094F">
              <w:rPr>
                <w:sz w:val="24"/>
              </w:rPr>
              <w:t>Density (g/ml)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3551A850" w14:textId="77777777" w:rsidR="0004647D" w:rsidRPr="0094094F" w:rsidRDefault="0004647D" w:rsidP="0004647D">
            <w:pPr>
              <w:jc w:val="center"/>
              <w:rPr>
                <w:sz w:val="24"/>
              </w:rPr>
            </w:pPr>
            <w:r w:rsidRPr="0094094F">
              <w:rPr>
                <w:sz w:val="24"/>
              </w:rPr>
              <w:t>Substance</w:t>
            </w:r>
          </w:p>
        </w:tc>
      </w:tr>
      <w:tr w:rsidR="0004647D" w14:paraId="5ECDE061" w14:textId="77777777" w:rsidTr="0004647D">
        <w:tc>
          <w:tcPr>
            <w:tcW w:w="4405" w:type="dxa"/>
          </w:tcPr>
          <w:p w14:paraId="1F71C8DD" w14:textId="77777777" w:rsidR="0004647D" w:rsidRPr="0094094F" w:rsidRDefault="0004647D" w:rsidP="0004647D">
            <w:pPr>
              <w:jc w:val="right"/>
              <w:rPr>
                <w:sz w:val="24"/>
              </w:rPr>
            </w:pPr>
            <w:r w:rsidRPr="0094094F">
              <w:rPr>
                <w:sz w:val="24"/>
              </w:rPr>
              <w:t>(Least Dense) Continental Crust</w:t>
            </w:r>
          </w:p>
        </w:tc>
        <w:tc>
          <w:tcPr>
            <w:tcW w:w="1828" w:type="dxa"/>
          </w:tcPr>
          <w:p w14:paraId="6B337989" w14:textId="77777777" w:rsidR="0004647D" w:rsidRPr="0094094F" w:rsidRDefault="0004647D" w:rsidP="0004647D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14:paraId="30CA5FE7" w14:textId="77777777" w:rsidR="0004647D" w:rsidRPr="0094094F" w:rsidRDefault="0004647D" w:rsidP="0004647D">
            <w:pPr>
              <w:jc w:val="center"/>
              <w:rPr>
                <w:sz w:val="24"/>
              </w:rPr>
            </w:pPr>
          </w:p>
        </w:tc>
      </w:tr>
      <w:tr w:rsidR="0004647D" w14:paraId="3279F332" w14:textId="77777777" w:rsidTr="0004647D">
        <w:tc>
          <w:tcPr>
            <w:tcW w:w="4405" w:type="dxa"/>
          </w:tcPr>
          <w:p w14:paraId="1B25E3AC" w14:textId="77777777" w:rsidR="0004647D" w:rsidRPr="0094094F" w:rsidRDefault="0004647D" w:rsidP="0004647D">
            <w:pPr>
              <w:jc w:val="right"/>
              <w:rPr>
                <w:sz w:val="24"/>
              </w:rPr>
            </w:pPr>
            <w:r w:rsidRPr="0094094F">
              <w:rPr>
                <w:sz w:val="24"/>
              </w:rPr>
              <w:t>Oceanic Crust</w:t>
            </w:r>
          </w:p>
        </w:tc>
        <w:tc>
          <w:tcPr>
            <w:tcW w:w="1828" w:type="dxa"/>
          </w:tcPr>
          <w:p w14:paraId="179C0FAF" w14:textId="77777777" w:rsidR="0004647D" w:rsidRPr="0094094F" w:rsidRDefault="0004647D" w:rsidP="0004647D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14:paraId="59126A04" w14:textId="77777777" w:rsidR="0004647D" w:rsidRPr="0094094F" w:rsidRDefault="0004647D" w:rsidP="0004647D">
            <w:pPr>
              <w:jc w:val="center"/>
              <w:rPr>
                <w:sz w:val="24"/>
              </w:rPr>
            </w:pPr>
          </w:p>
        </w:tc>
      </w:tr>
      <w:tr w:rsidR="0004647D" w14:paraId="04DF2F9A" w14:textId="77777777" w:rsidTr="0004647D">
        <w:tc>
          <w:tcPr>
            <w:tcW w:w="4405" w:type="dxa"/>
          </w:tcPr>
          <w:p w14:paraId="0B73938B" w14:textId="77777777" w:rsidR="0004647D" w:rsidRPr="0094094F" w:rsidRDefault="0004647D" w:rsidP="0004647D">
            <w:pPr>
              <w:jc w:val="right"/>
              <w:rPr>
                <w:sz w:val="24"/>
              </w:rPr>
            </w:pPr>
            <w:r w:rsidRPr="0094094F">
              <w:rPr>
                <w:sz w:val="24"/>
              </w:rPr>
              <w:t xml:space="preserve">Mantle </w:t>
            </w:r>
          </w:p>
        </w:tc>
        <w:tc>
          <w:tcPr>
            <w:tcW w:w="1828" w:type="dxa"/>
          </w:tcPr>
          <w:p w14:paraId="6BEFEED2" w14:textId="77777777" w:rsidR="0004647D" w:rsidRPr="0094094F" w:rsidRDefault="0004647D" w:rsidP="0004647D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14:paraId="6EA9D863" w14:textId="77777777" w:rsidR="0004647D" w:rsidRPr="0094094F" w:rsidRDefault="0004647D" w:rsidP="0004647D">
            <w:pPr>
              <w:jc w:val="center"/>
              <w:rPr>
                <w:sz w:val="24"/>
              </w:rPr>
            </w:pPr>
          </w:p>
        </w:tc>
      </w:tr>
      <w:tr w:rsidR="0004647D" w14:paraId="48EB8A12" w14:textId="77777777" w:rsidTr="0004647D">
        <w:tc>
          <w:tcPr>
            <w:tcW w:w="4405" w:type="dxa"/>
          </w:tcPr>
          <w:p w14:paraId="0131CE23" w14:textId="77777777" w:rsidR="0004647D" w:rsidRPr="0094094F" w:rsidRDefault="0004647D" w:rsidP="0004647D">
            <w:pPr>
              <w:jc w:val="right"/>
              <w:rPr>
                <w:sz w:val="24"/>
              </w:rPr>
            </w:pPr>
            <w:r w:rsidRPr="0094094F">
              <w:rPr>
                <w:sz w:val="24"/>
              </w:rPr>
              <w:t>Liquid Outer Core</w:t>
            </w:r>
          </w:p>
        </w:tc>
        <w:tc>
          <w:tcPr>
            <w:tcW w:w="1828" w:type="dxa"/>
          </w:tcPr>
          <w:p w14:paraId="6EBDC81D" w14:textId="77777777" w:rsidR="0004647D" w:rsidRPr="0094094F" w:rsidRDefault="0004647D" w:rsidP="0004647D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14:paraId="01B2F19B" w14:textId="77777777" w:rsidR="0004647D" w:rsidRPr="0094094F" w:rsidRDefault="0004647D" w:rsidP="0004647D">
            <w:pPr>
              <w:jc w:val="center"/>
              <w:rPr>
                <w:sz w:val="24"/>
              </w:rPr>
            </w:pPr>
          </w:p>
        </w:tc>
      </w:tr>
      <w:tr w:rsidR="0004647D" w14:paraId="03370782" w14:textId="77777777" w:rsidTr="0004647D">
        <w:tc>
          <w:tcPr>
            <w:tcW w:w="4405" w:type="dxa"/>
          </w:tcPr>
          <w:p w14:paraId="0F1CA851" w14:textId="77777777" w:rsidR="0004647D" w:rsidRPr="0094094F" w:rsidRDefault="0004647D" w:rsidP="0004647D">
            <w:pPr>
              <w:jc w:val="right"/>
              <w:rPr>
                <w:sz w:val="24"/>
              </w:rPr>
            </w:pPr>
            <w:r w:rsidRPr="0094094F">
              <w:rPr>
                <w:sz w:val="24"/>
              </w:rPr>
              <w:t>(Most Dense)    Solid Inner Core</w:t>
            </w:r>
          </w:p>
        </w:tc>
        <w:tc>
          <w:tcPr>
            <w:tcW w:w="1828" w:type="dxa"/>
          </w:tcPr>
          <w:p w14:paraId="5971D263" w14:textId="77777777" w:rsidR="0004647D" w:rsidRPr="0094094F" w:rsidRDefault="0004647D" w:rsidP="0004647D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14:paraId="7EA10B2F" w14:textId="77777777" w:rsidR="0004647D" w:rsidRPr="0094094F" w:rsidRDefault="0004647D" w:rsidP="0004647D">
            <w:pPr>
              <w:jc w:val="center"/>
              <w:rPr>
                <w:sz w:val="24"/>
              </w:rPr>
            </w:pPr>
          </w:p>
        </w:tc>
      </w:tr>
    </w:tbl>
    <w:p w14:paraId="0B042CFB" w14:textId="7127BC66" w:rsidR="00E30F10" w:rsidRDefault="0004647D" w:rsidP="00F25D0F">
      <w:pPr>
        <w:jc w:val="center"/>
        <w:rPr>
          <w:sz w:val="28"/>
          <w:szCs w:val="28"/>
        </w:rPr>
      </w:pPr>
      <w:r>
        <w:rPr>
          <w:noProof/>
        </w:rPr>
        <w:t xml:space="preserve"> </w:t>
      </w:r>
      <w:r w:rsidR="00A41F40">
        <w:rPr>
          <w:noProof/>
        </w:rPr>
        <w:drawing>
          <wp:inline distT="0" distB="0" distL="0" distR="0" wp14:anchorId="741730C6" wp14:editId="73138B0D">
            <wp:extent cx="3678220" cy="22163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071" cy="222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40B9C" w14:textId="7E26334D" w:rsidR="0094094F" w:rsidRDefault="0094094F" w:rsidP="009409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094F">
        <w:rPr>
          <w:sz w:val="28"/>
          <w:szCs w:val="28"/>
        </w:rPr>
        <w:t>Do the densities you calculated and the materials you listed in the Part B table match what scientist</w:t>
      </w:r>
      <w:r>
        <w:rPr>
          <w:sz w:val="28"/>
          <w:szCs w:val="28"/>
        </w:rPr>
        <w:t>s believe exist in each layer?</w:t>
      </w:r>
    </w:p>
    <w:p w14:paraId="2722D3DB" w14:textId="77777777" w:rsidR="0094094F" w:rsidRDefault="0094094F" w:rsidP="0094094F">
      <w:pPr>
        <w:pStyle w:val="ListParagraph"/>
        <w:rPr>
          <w:sz w:val="28"/>
          <w:szCs w:val="28"/>
        </w:rPr>
      </w:pPr>
    </w:p>
    <w:p w14:paraId="1A8AFA66" w14:textId="77777777" w:rsidR="0094094F" w:rsidRPr="0094094F" w:rsidRDefault="0094094F" w:rsidP="0094094F">
      <w:pPr>
        <w:pStyle w:val="ListParagraph"/>
        <w:rPr>
          <w:sz w:val="28"/>
          <w:szCs w:val="28"/>
        </w:rPr>
      </w:pPr>
    </w:p>
    <w:p w14:paraId="2900862F" w14:textId="14FE552A" w:rsidR="00A41F40" w:rsidRDefault="0094094F" w:rsidP="009409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094F">
        <w:rPr>
          <w:sz w:val="28"/>
          <w:szCs w:val="28"/>
        </w:rPr>
        <w:t>If not, what might have happened or why might the lab not match reality?</w:t>
      </w:r>
    </w:p>
    <w:p w14:paraId="60B4E468" w14:textId="77777777" w:rsidR="0094094F" w:rsidRDefault="0094094F" w:rsidP="0094094F">
      <w:pPr>
        <w:pStyle w:val="ListParagraph"/>
        <w:rPr>
          <w:sz w:val="28"/>
          <w:szCs w:val="28"/>
        </w:rPr>
      </w:pPr>
    </w:p>
    <w:p w14:paraId="6870EA91" w14:textId="77777777" w:rsidR="00E44372" w:rsidRDefault="00E44372" w:rsidP="0094094F">
      <w:pPr>
        <w:pStyle w:val="ListParagraph"/>
        <w:rPr>
          <w:sz w:val="28"/>
          <w:szCs w:val="28"/>
        </w:rPr>
      </w:pPr>
    </w:p>
    <w:p w14:paraId="6580C35C" w14:textId="1B5FB387" w:rsidR="00E44372" w:rsidRDefault="00E44372" w:rsidP="00E443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(Honors) Where would Quartz fall in the layers of the Earth?</w:t>
      </w:r>
    </w:p>
    <w:p w14:paraId="16AB6351" w14:textId="77777777" w:rsidR="0094094F" w:rsidRDefault="0094094F" w:rsidP="0094094F">
      <w:pPr>
        <w:pStyle w:val="ListParagraph"/>
        <w:rPr>
          <w:sz w:val="28"/>
          <w:szCs w:val="28"/>
        </w:rPr>
      </w:pPr>
    </w:p>
    <w:p w14:paraId="5CA879DC" w14:textId="77777777" w:rsidR="00E44372" w:rsidRDefault="00E44372" w:rsidP="0094094F">
      <w:pPr>
        <w:pStyle w:val="ListParagraph"/>
        <w:rPr>
          <w:sz w:val="28"/>
          <w:szCs w:val="28"/>
        </w:rPr>
      </w:pPr>
    </w:p>
    <w:p w14:paraId="4657D48C" w14:textId="2470D4CB" w:rsidR="00E44372" w:rsidRPr="0094094F" w:rsidRDefault="00E44372" w:rsidP="00E4437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Why?</w:t>
      </w:r>
      <w:bookmarkStart w:id="0" w:name="_GoBack"/>
      <w:bookmarkEnd w:id="0"/>
    </w:p>
    <w:sectPr w:rsidR="00E44372" w:rsidRPr="00940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A54C0"/>
    <w:multiLevelType w:val="hybridMultilevel"/>
    <w:tmpl w:val="6962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8D"/>
    <w:rsid w:val="0004647D"/>
    <w:rsid w:val="00085701"/>
    <w:rsid w:val="00194BBA"/>
    <w:rsid w:val="00291D8D"/>
    <w:rsid w:val="003D7482"/>
    <w:rsid w:val="005E173D"/>
    <w:rsid w:val="00871C7C"/>
    <w:rsid w:val="008879D3"/>
    <w:rsid w:val="008F420E"/>
    <w:rsid w:val="0094094F"/>
    <w:rsid w:val="00991DFE"/>
    <w:rsid w:val="00A41F40"/>
    <w:rsid w:val="00AA3DF5"/>
    <w:rsid w:val="00BA623F"/>
    <w:rsid w:val="00C20A99"/>
    <w:rsid w:val="00DC3908"/>
    <w:rsid w:val="00E30F10"/>
    <w:rsid w:val="00E44372"/>
    <w:rsid w:val="00F25D0F"/>
    <w:rsid w:val="00FA5E6D"/>
    <w:rsid w:val="00FB63AE"/>
    <w:rsid w:val="423AD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6336"/>
  <w15:chartTrackingRefBased/>
  <w15:docId w15:val="{218734B9-D228-4228-A870-40ADF19D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30F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30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30F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40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ultureName xmlns="5dd89199-82e1-46c8-b2d2-767602ddc55c" xsi:nil="true"/>
    <Students xmlns="5dd89199-82e1-46c8-b2d2-767602ddc55c">
      <UserInfo>
        <DisplayName/>
        <AccountId xsi:nil="true"/>
        <AccountType/>
      </UserInfo>
    </Students>
    <Has_Teacher_Only_SectionGroup xmlns="5dd89199-82e1-46c8-b2d2-767602ddc55c" xsi:nil="true"/>
    <DefaultSectionNames xmlns="5dd89199-82e1-46c8-b2d2-767602ddc55c" xsi:nil="true"/>
    <LMS_Mappings xmlns="5dd89199-82e1-46c8-b2d2-767602ddc55c" xsi:nil="true"/>
    <IsNotebookLocked xmlns="5dd89199-82e1-46c8-b2d2-767602ddc55c" xsi:nil="true"/>
    <Teachers xmlns="5dd89199-82e1-46c8-b2d2-767602ddc55c">
      <UserInfo>
        <DisplayName/>
        <AccountId xsi:nil="true"/>
        <AccountType/>
      </UserInfo>
    </Teachers>
    <Distribution_Groups xmlns="5dd89199-82e1-46c8-b2d2-767602ddc55c" xsi:nil="true"/>
    <Templates xmlns="5dd89199-82e1-46c8-b2d2-767602ddc55c" xsi:nil="true"/>
    <Self_Registration_Enabled xmlns="5dd89199-82e1-46c8-b2d2-767602ddc55c" xsi:nil="true"/>
    <Is_Collaboration_Space_Locked xmlns="5dd89199-82e1-46c8-b2d2-767602ddc55c" xsi:nil="true"/>
    <_ip_UnifiedCompliancePolicyProperties xmlns="http://schemas.microsoft.com/sharepoint/v3" xsi:nil="true"/>
    <NotebookType xmlns="5dd89199-82e1-46c8-b2d2-767602ddc55c" xsi:nil="true"/>
    <Math_Settings xmlns="5dd89199-82e1-46c8-b2d2-767602ddc55c" xsi:nil="true"/>
    <AppVersion xmlns="5dd89199-82e1-46c8-b2d2-767602ddc55c" xsi:nil="true"/>
    <Invited_Students xmlns="5dd89199-82e1-46c8-b2d2-767602ddc55c" xsi:nil="true"/>
    <Owner xmlns="5dd89199-82e1-46c8-b2d2-767602ddc55c">
      <UserInfo>
        <DisplayName/>
        <AccountId xsi:nil="true"/>
        <AccountType/>
      </UserInfo>
    </Owner>
    <Student_Groups xmlns="5dd89199-82e1-46c8-b2d2-767602ddc55c">
      <UserInfo>
        <DisplayName/>
        <AccountId xsi:nil="true"/>
        <AccountType/>
      </UserInfo>
    </Student_Groups>
    <Teams_Channel_Section_Location xmlns="5dd89199-82e1-46c8-b2d2-767602ddc55c" xsi:nil="true"/>
    <TeamsChannelId xmlns="5dd89199-82e1-46c8-b2d2-767602ddc55c" xsi:nil="true"/>
    <Invited_Teachers xmlns="5dd89199-82e1-46c8-b2d2-767602ddc55c" xsi:nil="true"/>
    <SharedWithUsers xmlns="05df2f49-8e14-4968-adef-af51b49e92ac">
      <UserInfo>
        <DisplayName/>
        <AccountId xsi:nil="true"/>
        <AccountType/>
      </UserInfo>
    </SharedWithUsers>
    <MediaLengthInSeconds xmlns="5dd89199-82e1-46c8-b2d2-767602ddc55c" xsi:nil="true"/>
    <FolderType xmlns="5dd89199-82e1-46c8-b2d2-767602ddc5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59B87666ED4C9353FC35FEF213BD" ma:contentTypeVersion="37" ma:contentTypeDescription="Create a new document." ma:contentTypeScope="" ma:versionID="267bd3f8d3741e51c85b66acfeb082e7">
  <xsd:schema xmlns:xsd="http://www.w3.org/2001/XMLSchema" xmlns:xs="http://www.w3.org/2001/XMLSchema" xmlns:p="http://schemas.microsoft.com/office/2006/metadata/properties" xmlns:ns1="http://schemas.microsoft.com/sharepoint/v3" xmlns:ns2="05df2f49-8e14-4968-adef-af51b49e92ac" xmlns:ns3="5dd89199-82e1-46c8-b2d2-767602ddc55c" targetNamespace="http://schemas.microsoft.com/office/2006/metadata/properties" ma:root="true" ma:fieldsID="9dccfb41e8e41a799455c8cd57e37b71" ns1:_="" ns2:_="" ns3:_="">
    <xsd:import namespace="http://schemas.microsoft.com/sharepoint/v3"/>
    <xsd:import namespace="05df2f49-8e14-4968-adef-af51b49e92ac"/>
    <xsd:import namespace="5dd89199-82e1-46c8-b2d2-767602ddc5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Folder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2f49-8e14-4968-adef-af51b49e9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9199-82e1-46c8-b2d2-767602ddc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FolderType" ma:index="43" nillable="true" ma:displayName="Folder Type" ma:internalName="Folder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ED2D8-5782-4A3D-A4A0-065E8A51B2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d89199-82e1-46c8-b2d2-767602ddc55c"/>
    <ds:schemaRef ds:uri="05df2f49-8e14-4968-adef-af51b49e92ac"/>
  </ds:schemaRefs>
</ds:datastoreItem>
</file>

<file path=customXml/itemProps2.xml><?xml version="1.0" encoding="utf-8"?>
<ds:datastoreItem xmlns:ds="http://schemas.openxmlformats.org/officeDocument/2006/customXml" ds:itemID="{424F2D0F-1440-48F2-ACBA-22CEB3CE5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df2f49-8e14-4968-adef-af51b49e92ac"/>
    <ds:schemaRef ds:uri="5dd89199-82e1-46c8-b2d2-767602dd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7E0A0-FFAF-402A-8763-97EF17E7C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Hinz</dc:creator>
  <cp:keywords/>
  <dc:description/>
  <cp:lastModifiedBy>Hinz, Jacob C (CCPS)</cp:lastModifiedBy>
  <cp:revision>2</cp:revision>
  <dcterms:created xsi:type="dcterms:W3CDTF">2022-11-03T11:46:00Z</dcterms:created>
  <dcterms:modified xsi:type="dcterms:W3CDTF">2022-11-03T11:46:00Z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0x0101005B8C59B87666ED4C9353FC35FEF213BD</vt:lpwstr>
  </property>
  <property fmtid="{D5CDD505-2E9C-101B-9397-08002B2CF9AE}" pid="3" name="Order">
    <vt:r8>28824800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